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5AB" w14:textId="77777777" w:rsidR="008F3278" w:rsidRPr="008F3278" w:rsidRDefault="008F3278" w:rsidP="008F327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F3278">
        <w:rPr>
          <w:rFonts w:ascii="Times New Roman" w:hAnsi="Times New Roman" w:cs="Times New Roman"/>
          <w:b/>
          <w:bCs/>
          <w:sz w:val="36"/>
          <w:szCs w:val="36"/>
        </w:rPr>
        <w:t>Есептеу үшін бастапқы (енгізу) файлды құру</w:t>
      </w:r>
    </w:p>
    <w:p w14:paraId="54232E81" w14:textId="6F715339" w:rsidR="008F3278" w:rsidRDefault="008F3278" w:rsidP="008F3278">
      <w:pPr>
        <w:rPr>
          <w:rFonts w:ascii="Times New Roman" w:hAnsi="Times New Roman" w:cs="Times New Roman"/>
          <w:sz w:val="28"/>
          <w:szCs w:val="28"/>
        </w:rPr>
      </w:pPr>
      <w:r w:rsidRPr="008F3278">
        <w:rPr>
          <w:rFonts w:ascii="Times New Roman" w:hAnsi="Times New Roman" w:cs="Times New Roman"/>
          <w:sz w:val="28"/>
          <w:szCs w:val="28"/>
        </w:rPr>
        <w:t xml:space="preserve">Енгізу </w:t>
      </w:r>
      <w:r w:rsidRPr="008F32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input</w:t>
      </w:r>
      <w:r w:rsidRPr="008F3278">
        <w:rPr>
          <w:rFonts w:ascii="Times New Roman" w:hAnsi="Times New Roman" w:cs="Times New Roman"/>
          <w:sz w:val="28"/>
          <w:szCs w:val="28"/>
        </w:rPr>
        <w:t xml:space="preserve">) </w:t>
      </w:r>
      <w:r w:rsidRPr="008F3278">
        <w:rPr>
          <w:rFonts w:ascii="Times New Roman" w:hAnsi="Times New Roman" w:cs="Times New Roman"/>
          <w:sz w:val="28"/>
          <w:szCs w:val="28"/>
        </w:rPr>
        <w:t xml:space="preserve">файлын жасау және GaussView бағдарламасын пайдаланып </w:t>
      </w:r>
      <w:r>
        <w:rPr>
          <w:rFonts w:ascii="Times New Roman" w:hAnsi="Times New Roman" w:cs="Times New Roman"/>
          <w:sz w:val="28"/>
          <w:szCs w:val="28"/>
          <w:lang w:val="en-US"/>
        </w:rPr>
        <w:t>Gaussian</w:t>
      </w:r>
      <w:r w:rsidRPr="008F3278">
        <w:rPr>
          <w:rFonts w:ascii="Times New Roman" w:hAnsi="Times New Roman" w:cs="Times New Roman"/>
          <w:sz w:val="28"/>
          <w:szCs w:val="28"/>
        </w:rPr>
        <w:t xml:space="preserve"> бағдарламасын іске қосу үшін басқару тақтасының Есептеу</w:t>
      </w:r>
      <w:r w:rsidRPr="008F327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Calculate</w:t>
      </w:r>
      <w:r w:rsidRPr="008F3278">
        <w:rPr>
          <w:rFonts w:ascii="Times New Roman" w:hAnsi="Times New Roman" w:cs="Times New Roman"/>
          <w:sz w:val="28"/>
          <w:szCs w:val="28"/>
        </w:rPr>
        <w:t>)</w:t>
      </w:r>
      <w:r w:rsidRPr="008F3278">
        <w:rPr>
          <w:rFonts w:ascii="Times New Roman" w:hAnsi="Times New Roman" w:cs="Times New Roman"/>
          <w:sz w:val="28"/>
          <w:szCs w:val="28"/>
        </w:rPr>
        <w:t xml:space="preserve"> мәзірінен Gaussian Calculation Setup есептеуін орнату параметрін таңдаңыз. Осыдан кейін</w:t>
      </w:r>
      <w:r w:rsidRPr="008F3278">
        <w:rPr>
          <w:rFonts w:ascii="Times New Roman" w:hAnsi="Times New Roman" w:cs="Times New Roman"/>
          <w:sz w:val="28"/>
          <w:szCs w:val="28"/>
        </w:rPr>
        <w:t xml:space="preserve"> </w:t>
      </w:r>
      <w:r w:rsidRPr="008F3278">
        <w:rPr>
          <w:rFonts w:ascii="Times New Roman" w:hAnsi="Times New Roman" w:cs="Times New Roman"/>
          <w:sz w:val="28"/>
          <w:szCs w:val="28"/>
        </w:rPr>
        <w:t>енгізуді көрсету үшін бірқатар панельдерді қамтитын диалогтық терезе ашылады</w:t>
      </w:r>
      <w:r w:rsidRPr="008F3278">
        <w:rPr>
          <w:rFonts w:ascii="Times New Roman" w:hAnsi="Times New Roman" w:cs="Times New Roman"/>
          <w:sz w:val="28"/>
          <w:szCs w:val="28"/>
        </w:rPr>
        <w:t>.</w:t>
      </w:r>
    </w:p>
    <w:p w14:paraId="6992A9F7" w14:textId="5CF16F3B" w:rsidR="008F3278" w:rsidRPr="00D57DFE" w:rsidRDefault="008F3278" w:rsidP="00D57D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Pr="008F3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Pr="008F3278">
        <w:rPr>
          <w:rFonts w:ascii="Times New Roman" w:hAnsi="Times New Roman" w:cs="Times New Roman"/>
          <w:sz w:val="28"/>
          <w:szCs w:val="28"/>
        </w:rPr>
        <w:t xml:space="preserve"> </w:t>
      </w:r>
      <w:r w:rsidRPr="008F3278">
        <w:rPr>
          <w:rFonts w:ascii="Times New Roman" w:hAnsi="Times New Roman" w:cs="Times New Roman"/>
          <w:sz w:val="28"/>
          <w:szCs w:val="28"/>
        </w:rPr>
        <w:t xml:space="preserve">(Жұмыс түрі) - мұнда кілт сөздер көрсетілген, </w:t>
      </w:r>
      <w:r w:rsidRPr="00D57DFE">
        <w:rPr>
          <w:rFonts w:ascii="Times New Roman" w:hAnsi="Times New Roman" w:cs="Times New Roman"/>
          <w:sz w:val="28"/>
          <w:szCs w:val="28"/>
        </w:rPr>
        <w:t>оның көмегімен бағдарлама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D57DFE">
        <w:rPr>
          <w:rFonts w:ascii="Times New Roman" w:hAnsi="Times New Roman" w:cs="Times New Roman"/>
          <w:sz w:val="28"/>
          <w:szCs w:val="28"/>
        </w:rPr>
        <w:t xml:space="preserve"> қажетті есептеулер түрін анықтайды.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Мысалы, молекуланың энергиясын есептеуге болады (Energy) немесе тербеліс жиіліктерін (Frequency) және т.б.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>Біз құрылымды оңтайландыруымыз керек, сондықтан Optimization орнаттық. Gaussian бағдарламасының түйінді сөздері 1-қосымшада сипатталған. Job Туре мәзірінде жоқ тапсырмаларды орындау қажет болса, оларды Additional Keywords сөздер жолында көрсетуге болады. Бұл сызық тек қана қосымша кілт сөздер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ге 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>сондықтан оған қосылыстың атауы немесе басқа нәрсе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>жаза алмайсыз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60AC176" w14:textId="0BA6E21C" w:rsidR="00D57DFE" w:rsidRDefault="00D57DFE" w:rsidP="00D57D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Есептеу әдісі мен негізгі жиынды көрсету үшін 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әдіс ақтасында 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Method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ашыңыз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және қалқымалы терезелерде Hartree-Fock әдісін орнатыңыз, базалық жинақ 6-31G (d), Charge жолында есептелген жүйенің заряды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 (0)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көрсетіңіз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Бағдарлама негізгі күйдің еселігін автоматты түрде анықтайды, егер қоздырылған күйді есептеу қажет болса, еселікті пайдаланушы орнатады.</w:t>
      </w:r>
    </w:p>
    <w:p w14:paraId="1C3CFB4E" w14:textId="35CE01EC" w:rsidR="00D57DFE" w:rsidRDefault="00D57DFE" w:rsidP="00D57D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57DFE">
        <w:rPr>
          <w:rFonts w:ascii="Times New Roman" w:hAnsi="Times New Roman" w:cs="Times New Roman"/>
          <w:sz w:val="28"/>
          <w:szCs w:val="28"/>
          <w:lang w:val="kk-KZ"/>
        </w:rPr>
        <w:t>Ti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tle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тақтасы - түсініктемелер тақтасы. Мұнда олар әдетте күрделі атау және/немесе басқа түсініктемелер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ді 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жазады. Тек латын әліпбиінің әріптерін пайдаланыңыз.</w:t>
      </w:r>
      <w:r w:rsidRPr="00D57DFE">
        <w:t xml:space="preserve"> </w:t>
      </w:r>
      <w:r w:rsidRPr="00D57DFE">
        <w:rPr>
          <w:rFonts w:ascii="Times New Roman" w:hAnsi="Times New Roman" w:cs="Times New Roman"/>
          <w:sz w:val="28"/>
          <w:szCs w:val="28"/>
        </w:rPr>
        <w:t>A</w:t>
      </w:r>
      <w:r w:rsidRPr="00D57DFE">
        <w:rPr>
          <w:rFonts w:ascii="Times New Roman" w:hAnsi="Times New Roman" w:cs="Times New Roman"/>
          <w:sz w:val="28"/>
          <w:szCs w:val="28"/>
        </w:rPr>
        <w:t>cetaldehyde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жаз</w:t>
      </w:r>
      <w:r>
        <w:rPr>
          <w:rFonts w:ascii="Times New Roman" w:hAnsi="Times New Roman" w:cs="Times New Roman"/>
          <w:sz w:val="28"/>
          <w:szCs w:val="28"/>
          <w:lang w:val="kk-KZ"/>
        </w:rPr>
        <w:t>ыңыз</w:t>
      </w:r>
      <w:r w:rsidRPr="00D57D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D5E233" w14:textId="404E3590" w:rsidR="00D57DFE" w:rsidRDefault="00544256" w:rsidP="00D57D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44256">
        <w:rPr>
          <w:rFonts w:ascii="Times New Roman" w:hAnsi="Times New Roman" w:cs="Times New Roman"/>
          <w:sz w:val="28"/>
          <w:szCs w:val="28"/>
          <w:lang w:val="kk-KZ"/>
        </w:rPr>
        <w:t>Link 0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 xml:space="preserve"> панелі есептеудің аралық нәтижелері жазылатын chk-файлдың атын көрсету үшін қызмет етеді.</w:t>
      </w:r>
      <w:r w:rsidR="00D57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>Сондай-ақ пайдаланылатын жедел жадтың максималды көлемін және операцияға қатысатын процессорлар санын көрсетуге болады.</w:t>
      </w:r>
      <w:r w:rsidR="00D57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DFE" w:rsidRPr="00D57DFE">
        <w:rPr>
          <w:rFonts w:ascii="Times New Roman" w:hAnsi="Times New Roman" w:cs="Times New Roman"/>
          <w:sz w:val="28"/>
          <w:szCs w:val="28"/>
          <w:lang w:val="kk-KZ"/>
        </w:rPr>
        <w:t>Барлық әдепкі мәндерді қалдырыңыз.</w:t>
      </w:r>
    </w:p>
    <w:p w14:paraId="1369A437" w14:textId="41487446" w:rsidR="00544256" w:rsidRDefault="00544256" w:rsidP="00D57D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44256">
        <w:rPr>
          <w:rFonts w:ascii="Times New Roman" w:hAnsi="Times New Roman" w:cs="Times New Roman"/>
          <w:sz w:val="28"/>
          <w:szCs w:val="28"/>
          <w:lang w:val="kk-KZ"/>
        </w:rPr>
        <w:t>General тақтада кейбір қосымша опцияларды таңдауға болады. Барлық әдепкі мәндерді қалдырыңыз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3A16AA3" w14:textId="18CB86C4" w:rsidR="00544256" w:rsidRDefault="00544256" w:rsidP="005442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44256">
        <w:rPr>
          <w:rFonts w:ascii="Times New Roman" w:hAnsi="Times New Roman" w:cs="Times New Roman"/>
          <w:sz w:val="28"/>
          <w:szCs w:val="28"/>
          <w:lang w:val="kk-KZ"/>
        </w:rPr>
        <w:t>Guess тақтасы іске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молекулалық орбитальдар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 xml:space="preserve"> қосу сипаттамаларын көрсетеді. Бастапқы орбитальдар неғұрлым «жақсы» таңдалса, соғұрлым өзіндік консистенция процедурасындағы итерациялар саны аз болады. Әрбір итерацияда, ~ M2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бір электрон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интегралдар және ~ M4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екі электронды интегралдар, сондықтан молекулалық орбитальдарды ең жақсы жолмен таңдау керек. Барлық әдепкі мәндерді қалдырыңыз.</w:t>
      </w:r>
    </w:p>
    <w:p w14:paraId="52FDBD75" w14:textId="5E8997BA" w:rsidR="00544256" w:rsidRDefault="00544256" w:rsidP="005442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44256">
        <w:rPr>
          <w:rFonts w:ascii="Times New Roman" w:hAnsi="Times New Roman" w:cs="Times New Roman"/>
          <w:sz w:val="28"/>
          <w:szCs w:val="28"/>
          <w:lang w:val="kk-KZ"/>
        </w:rPr>
        <w:t>NBO панелі табиғи байланыс</w:t>
      </w:r>
      <w:r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орбитальдардың көмегімен популяциялық талдау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орындау қажет болғанда қолданылады. Барлық әдепкі мәндерді қалдырыңыз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BBE3222" w14:textId="77777777" w:rsidR="00544256" w:rsidRPr="00544256" w:rsidRDefault="00544256" w:rsidP="005442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44256">
        <w:rPr>
          <w:rFonts w:ascii="Times New Roman" w:hAnsi="Times New Roman" w:cs="Times New Roman"/>
          <w:sz w:val="28"/>
          <w:szCs w:val="28"/>
          <w:lang w:val="kk-KZ"/>
        </w:rPr>
        <w:lastRenderedPageBreak/>
        <w:t>Solvation панелі шешімдердегі жүйелерді модельдеу мәселесі үшін кіріс файлын құру үшін қолданылады. Алдымен үлгілер мәзірінде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қалаған есептеу әдісі таңдалады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 xml:space="preserve"> әдепкі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(жол Default) PCM әдісі пайдаланылады. Шешім үлгісін таңдағаннан кейін еріткіш таңдау мәзірі ашылады және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кез келген қол жетімді еріткіш таңдауға болады. Біз газ фазасындағы молекуланы оңтайландырамыз, сондықтан Model сызығын None етіп орнатыңыз.</w:t>
      </w:r>
      <w:r w:rsidRPr="00544256">
        <w:rPr>
          <w:lang w:val="kk-KZ"/>
        </w:rPr>
        <w:t xml:space="preserve"> </w:t>
      </w:r>
    </w:p>
    <w:p w14:paraId="43D24E51" w14:textId="5A7DD49E" w:rsidR="00544256" w:rsidRDefault="00544256" w:rsidP="00EA1A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4256">
        <w:rPr>
          <w:rFonts w:ascii="Times New Roman" w:hAnsi="Times New Roman" w:cs="Times New Roman"/>
          <w:sz w:val="28"/>
          <w:szCs w:val="28"/>
          <w:lang w:val="kk-KZ"/>
        </w:rPr>
        <w:t xml:space="preserve">Барлық баптаулардан кейін (3.10-сурет), </w:t>
      </w:r>
      <w:r w:rsidR="00EA1A20" w:rsidRPr="00EA1A20">
        <w:rPr>
          <w:rFonts w:ascii="Times New Roman" w:hAnsi="Times New Roman" w:cs="Times New Roman"/>
          <w:sz w:val="28"/>
          <w:szCs w:val="28"/>
          <w:lang w:val="kk-KZ"/>
        </w:rPr>
        <w:t>Keywords</w:t>
      </w:r>
      <w:r w:rsidR="00EA1A20" w:rsidRPr="00EA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жолы (</w:t>
      </w:r>
      <w:r w:rsidR="00EA1A20" w:rsidRPr="00EA1A20">
        <w:rPr>
          <w:rFonts w:ascii="Times New Roman" w:hAnsi="Times New Roman" w:cs="Times New Roman"/>
          <w:sz w:val="28"/>
          <w:szCs w:val="28"/>
          <w:lang w:val="kk-KZ"/>
        </w:rPr>
        <w:t>Additional Keywords</w:t>
      </w:r>
      <w:r w:rsidR="00EA1A20" w:rsidRPr="00EA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1A20" w:rsidRPr="00EA1A20">
        <w:rPr>
          <w:rFonts w:ascii="Times New Roman" w:hAnsi="Times New Roman" w:cs="Times New Roman"/>
          <w:sz w:val="28"/>
          <w:szCs w:val="28"/>
          <w:lang w:val="kk-KZ"/>
        </w:rPr>
        <w:t>сөздермен</w:t>
      </w:r>
      <w:r w:rsidR="00EA1A20" w:rsidRPr="00EA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4256">
        <w:rPr>
          <w:rFonts w:ascii="Times New Roman" w:hAnsi="Times New Roman" w:cs="Times New Roman"/>
          <w:sz w:val="28"/>
          <w:szCs w:val="28"/>
          <w:lang w:val="kk-KZ"/>
        </w:rPr>
        <w:t>шатастыруға болмайды) келесідей болуы керек:</w:t>
      </w:r>
    </w:p>
    <w:p w14:paraId="28529F52" w14:textId="7B70FE05" w:rsidR="00EA1A20" w:rsidRDefault="00EA1A20" w:rsidP="00EA1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A1A20">
        <w:rPr>
          <w:rFonts w:ascii="Times New Roman" w:hAnsi="Times New Roman" w:cs="Times New Roman"/>
          <w:sz w:val="28"/>
          <w:szCs w:val="28"/>
          <w:lang w:val="en-US"/>
        </w:rPr>
        <w:t># opt hf/6-31g(d) geom=connectivity</w:t>
      </w:r>
    </w:p>
    <w:p w14:paraId="38CDF17D" w14:textId="0E6983EB" w:rsidR="00EA1A20" w:rsidRDefault="00EA1A20" w:rsidP="00EA1A2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1A20">
        <w:rPr>
          <w:rFonts w:ascii="Times New Roman" w:hAnsi="Times New Roman" w:cs="Times New Roman"/>
          <w:sz w:val="28"/>
          <w:szCs w:val="28"/>
          <w:lang w:val="en-US"/>
        </w:rPr>
        <w:t>Ол келесі ақпаратты қамтиды: шығарылады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A20">
        <w:rPr>
          <w:rFonts w:ascii="Times New Roman" w:hAnsi="Times New Roman" w:cs="Times New Roman"/>
          <w:sz w:val="28"/>
          <w:szCs w:val="28"/>
          <w:lang w:val="en-US"/>
        </w:rPr>
        <w:t>6-31G (d) базалық жиынтығымен Хартри-Фок әдісімен геометрияны оңтайландыру. "Geom = қосылым" пайда болуы немесе болмауы мүмкін.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>Бұл опция кіріс файлына тапсырыс ақпаратын қосады.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>Молекуладағы атомдарды байланыстыру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>арнайы синтаксис және параметрлерді есептеуге әсер етпейді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 xml:space="preserve">Енді Gaussian бағдарламасын бастауға болады. 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>S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>ubmit түймесін басыңыз және пайда болған диалогтық терезеде қойылған сұрақтарға жауап беріңіз (енгізу мен шығыстың атын көрсетіңіз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>файлдар және олардың компьютердегі орны), содан кейін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 xml:space="preserve">GaussView Gauss бағдарламасын іске қосады. </w:t>
      </w:r>
      <w:r w:rsidRPr="00EA1A20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Маңызды! Файл атауы және</w:t>
      </w:r>
      <w:r w:rsidRPr="00EA1A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A1A20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сонымен қатар оның орналасқан жеріне апаратын жолда орыс тіліндегі таңбалар болмауы керек.</w:t>
      </w:r>
    </w:p>
    <w:p w14:paraId="00F683F3" w14:textId="688AF498" w:rsidR="00EA1A20" w:rsidRDefault="00EA1A20" w:rsidP="00EA1A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1A20">
        <w:rPr>
          <w:rFonts w:ascii="Times New Roman" w:hAnsi="Times New Roman" w:cs="Times New Roman"/>
          <w:sz w:val="28"/>
          <w:szCs w:val="28"/>
          <w:lang w:val="kk-KZ"/>
        </w:rPr>
        <w:t>Есептеу кезінде Gaussian бағдарламасының терезесі</w:t>
      </w:r>
      <w:r w:rsidR="00434247">
        <w:rPr>
          <w:rFonts w:ascii="Times New Roman" w:hAnsi="Times New Roman" w:cs="Times New Roman"/>
          <w:sz w:val="28"/>
          <w:szCs w:val="28"/>
          <w:lang w:val="kk-KZ"/>
        </w:rPr>
        <w:t>нде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 xml:space="preserve"> шығыс (* .out немесе * .log) файлына жүйелі түрде сақталатын соңғы ақпарат</w:t>
      </w:r>
      <w:r w:rsidR="00434247" w:rsidRPr="00434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4247" w:rsidRPr="00434247">
        <w:rPr>
          <w:rFonts w:ascii="Times New Roman" w:hAnsi="Times New Roman" w:cs="Times New Roman"/>
          <w:sz w:val="28"/>
          <w:szCs w:val="28"/>
          <w:lang w:val="kk-KZ"/>
        </w:rPr>
        <w:t>шығады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34247" w:rsidRPr="00434247">
        <w:rPr>
          <w:rFonts w:ascii="Times New Roman" w:hAnsi="Times New Roman" w:cs="Times New Roman"/>
          <w:sz w:val="28"/>
          <w:szCs w:val="28"/>
          <w:lang w:val="kk-KZ"/>
        </w:rPr>
        <w:t>Run Progress</w:t>
      </w:r>
      <w:r w:rsidR="00434247">
        <w:rPr>
          <w:rFonts w:ascii="Times New Roman" w:hAnsi="Times New Roman" w:cs="Times New Roman"/>
          <w:sz w:val="28"/>
          <w:szCs w:val="28"/>
          <w:lang w:val="kk-KZ"/>
        </w:rPr>
        <w:t xml:space="preserve"> жолында орындалатын сілтемедер көрсетіледі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 xml:space="preserve"> (спецификалық орындалатын ішкі бағдарлама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1A20">
        <w:rPr>
          <w:rFonts w:ascii="Times New Roman" w:hAnsi="Times New Roman" w:cs="Times New Roman"/>
          <w:sz w:val="28"/>
          <w:szCs w:val="28"/>
          <w:lang w:val="kk-KZ"/>
        </w:rPr>
        <w:t>есептеулер)</w:t>
      </w:r>
      <w:r w:rsidR="004342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D64954" w14:textId="4350CA1A" w:rsidR="00434247" w:rsidRDefault="00434247" w:rsidP="004342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34247">
        <w:rPr>
          <w:rFonts w:ascii="Times New Roman" w:hAnsi="Times New Roman" w:cs="Times New Roman"/>
          <w:sz w:val="28"/>
          <w:szCs w:val="28"/>
          <w:lang w:val="kk-KZ"/>
        </w:rPr>
        <w:t>Бағдарламаның соңында Processing Complete</w:t>
      </w:r>
      <w:r w:rsidRPr="00434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4247">
        <w:rPr>
          <w:rFonts w:ascii="Times New Roman" w:hAnsi="Times New Roman" w:cs="Times New Roman"/>
          <w:sz w:val="28"/>
          <w:szCs w:val="28"/>
          <w:lang w:val="kk-KZ"/>
        </w:rPr>
        <w:t>хабары пайда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4247">
        <w:rPr>
          <w:rFonts w:ascii="Times New Roman" w:hAnsi="Times New Roman" w:cs="Times New Roman"/>
          <w:sz w:val="28"/>
          <w:szCs w:val="28"/>
          <w:lang w:val="kk-KZ"/>
        </w:rPr>
        <w:t>Есептің соңында Normal termination of Gaussian</w:t>
      </w:r>
      <w:r w:rsidRPr="00434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4247">
        <w:rPr>
          <w:rFonts w:ascii="Times New Roman" w:hAnsi="Times New Roman" w:cs="Times New Roman"/>
          <w:sz w:val="28"/>
          <w:szCs w:val="28"/>
          <w:lang w:val="kk-KZ"/>
        </w:rPr>
        <w:t>болуы керек. Ол білдіреді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4247">
        <w:rPr>
          <w:rFonts w:ascii="Times New Roman" w:hAnsi="Times New Roman" w:cs="Times New Roman"/>
          <w:sz w:val="28"/>
          <w:szCs w:val="28"/>
          <w:lang w:val="kk-KZ"/>
        </w:rPr>
        <w:t>есептеу сәтті аяқталды.</w:t>
      </w:r>
    </w:p>
    <w:p w14:paraId="0D662FD3" w14:textId="7A35DB39" w:rsidR="00434247" w:rsidRDefault="00434247" w:rsidP="004342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34247">
        <w:rPr>
          <w:rFonts w:ascii="Times New Roman" w:hAnsi="Times New Roman" w:cs="Times New Roman"/>
          <w:sz w:val="28"/>
          <w:szCs w:val="28"/>
          <w:lang w:val="kk-KZ"/>
        </w:rPr>
        <w:t xml:space="preserve">Gaussian бағдарламасы аяқталғаннан кейін бағдарламаны жабу керек пе деп сұрайтын диалогтық терезе пайда болады. Келісуге еркін болыңыз, өйткені барлық нәтижелер сақталады,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оларды </w:t>
      </w:r>
      <w:r w:rsidRPr="00434247">
        <w:rPr>
          <w:rFonts w:ascii="Times New Roman" w:hAnsi="Times New Roman" w:cs="Times New Roman"/>
          <w:sz w:val="28"/>
          <w:szCs w:val="28"/>
          <w:lang w:val="kk-KZ"/>
        </w:rPr>
        <w:t>GaussView арқылы қара</w:t>
      </w:r>
      <w:r>
        <w:rPr>
          <w:rFonts w:ascii="Times New Roman" w:hAnsi="Times New Roman" w:cs="Times New Roman"/>
          <w:sz w:val="28"/>
          <w:szCs w:val="28"/>
          <w:lang w:val="kk-KZ"/>
        </w:rPr>
        <w:t>уыңызға болады.</w:t>
      </w:r>
    </w:p>
    <w:p w14:paraId="7F281AA8" w14:textId="6CCC286B" w:rsidR="00434247" w:rsidRDefault="00434247" w:rsidP="004342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34247">
        <w:rPr>
          <w:rFonts w:ascii="Times New Roman" w:hAnsi="Times New Roman" w:cs="Times New Roman"/>
          <w:sz w:val="28"/>
          <w:szCs w:val="28"/>
          <w:lang w:val="kk-KZ"/>
        </w:rPr>
        <w:t>Айтпақшы, бағдарлама бірден екі файлды ашуды ұсынады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4247">
        <w:rPr>
          <w:rFonts w:ascii="Times New Roman" w:hAnsi="Times New Roman" w:cs="Times New Roman"/>
          <w:sz w:val="28"/>
          <w:szCs w:val="28"/>
          <w:lang w:val="kk-KZ"/>
        </w:rPr>
        <w:t xml:space="preserve">* .log және * .chk кеңейтімдері (3.12-сурет). * .log кеңейтімі бар файлды таңдаңыз, оңтайландырылған құрылым ашылады. </w:t>
      </w:r>
    </w:p>
    <w:p w14:paraId="6DA72E76" w14:textId="77777777" w:rsidR="00A21F3D" w:rsidRDefault="00A21F3D" w:rsidP="00A21F3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377187" w14:textId="732224E9" w:rsidR="00A21F3D" w:rsidRDefault="00A21F3D" w:rsidP="00A21F3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1F3D">
        <w:rPr>
          <w:rFonts w:ascii="Times New Roman" w:hAnsi="Times New Roman" w:cs="Times New Roman"/>
          <w:sz w:val="28"/>
          <w:szCs w:val="28"/>
          <w:lang w:val="kk-KZ"/>
        </w:rPr>
        <w:lastRenderedPageBreak/>
        <w:t>Есептеу нәтижелерін талдау үшін алдымен Results, Summary.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Results, View File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тапсырманың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мәтінді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log файлы ашады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 xml:space="preserve">Тапсырма мәтіндік файлы сәйкес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басқару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белсенді тақтасындағы түймені пайдалану арқылы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терезедегі құрылымды да ашуға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Маңызды!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Барлық әрекеттер тек сол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уақытта белсенді терезеде орындалады.</w:t>
      </w:r>
    </w:p>
    <w:p w14:paraId="7FEF0211" w14:textId="1F4CAE45" w:rsidR="00A21F3D" w:rsidRDefault="00A21F3D" w:rsidP="00A21F3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1F3D">
        <w:rPr>
          <w:rFonts w:ascii="Times New Roman" w:hAnsi="Times New Roman" w:cs="Times New Roman"/>
          <w:sz w:val="28"/>
          <w:szCs w:val="28"/>
          <w:lang w:val="kk-KZ"/>
        </w:rPr>
        <w:t>Басқа жұмыс түрлерін аяқтағаннан кейін Results мәзірі белсенді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: Charge Distribution, Surfaces/Contours, Vibrations, NMR, UV-VIS, Scan, IRC/Path, Trajectory, Optimization.</w:t>
      </w:r>
    </w:p>
    <w:p w14:paraId="5BC645F0" w14:textId="2E715A08" w:rsidR="00A21F3D" w:rsidRDefault="00A21F3D" w:rsidP="00A21F3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1F3D">
        <w:rPr>
          <w:rFonts w:ascii="Times New Roman" w:hAnsi="Times New Roman" w:cs="Times New Roman"/>
          <w:b/>
          <w:bCs/>
          <w:sz w:val="28"/>
          <w:szCs w:val="28"/>
          <w:lang w:val="kk-KZ"/>
        </w:rPr>
        <w:t>Нәтижелерді талдау.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10A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лектрондық энергия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 xml:space="preserve">ацетальдегидті </w:t>
      </w:r>
      <w:r w:rsidR="008910AF">
        <w:rPr>
          <w:rFonts w:ascii="Times New Roman" w:hAnsi="Times New Roman" w:cs="Times New Roman"/>
          <w:sz w:val="28"/>
          <w:szCs w:val="28"/>
          <w:lang w:val="kk-KZ"/>
        </w:rPr>
        <w:t xml:space="preserve">үшін жаплы мәліметті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 xml:space="preserve">.log файлынан алуға болады. Мәтіндік файлдағы </w:t>
      </w:r>
      <w:r w:rsidR="008910AF" w:rsidRPr="008910AF">
        <w:rPr>
          <w:rFonts w:ascii="Times New Roman" w:hAnsi="Times New Roman" w:cs="Times New Roman"/>
          <w:sz w:val="28"/>
          <w:szCs w:val="28"/>
          <w:lang w:val="kk-KZ"/>
        </w:rPr>
        <w:t>Optimized Parameters</w:t>
      </w:r>
      <w:r w:rsidR="008910AF">
        <w:rPr>
          <w:rFonts w:ascii="Times New Roman" w:hAnsi="Times New Roman" w:cs="Times New Roman"/>
          <w:sz w:val="28"/>
          <w:szCs w:val="28"/>
          <w:lang w:val="kk-KZ"/>
        </w:rPr>
        <w:t xml:space="preserve"> жазуын табыңыз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, әдетте 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1F3D">
        <w:rPr>
          <w:rFonts w:ascii="Times New Roman" w:hAnsi="Times New Roman" w:cs="Times New Roman"/>
          <w:sz w:val="28"/>
          <w:szCs w:val="28"/>
          <w:lang w:val="kk-KZ"/>
        </w:rPr>
        <w:t>файлдың екінші жартысында орналасқан.</w:t>
      </w:r>
    </w:p>
    <w:p w14:paraId="4D97B6F4" w14:textId="41047BAC" w:rsidR="008910AF" w:rsidRDefault="008910AF" w:rsidP="008910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0AF">
        <w:rPr>
          <w:rFonts w:ascii="Times New Roman" w:hAnsi="Times New Roman" w:cs="Times New Roman"/>
          <w:sz w:val="28"/>
          <w:szCs w:val="28"/>
          <w:lang w:val="kk-KZ"/>
        </w:rPr>
        <w:t>Осы жерден файлға көтеріліп, соңғы итерациядан кейінгі молекуланың энергиясын табасыз: - 152.915964882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Хартри атомдық бірліктері.</w:t>
      </w:r>
    </w:p>
    <w:p w14:paraId="64093C24" w14:textId="588C4B51" w:rsidR="008910AF" w:rsidRDefault="008910AF" w:rsidP="008910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0AF">
        <w:rPr>
          <w:rFonts w:ascii="Times New Roman" w:hAnsi="Times New Roman" w:cs="Times New Roman"/>
          <w:sz w:val="28"/>
          <w:szCs w:val="28"/>
          <w:lang w:val="kk-KZ"/>
        </w:rPr>
        <w:t>Сондай-ақ</w:t>
      </w:r>
      <w:r w:rsidRPr="008910AF">
        <w:rPr>
          <w:lang w:val="kk-KZ"/>
        </w:rPr>
        <w:t xml:space="preserve"> 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Results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мәзірінен Summary элементін таңдауға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ұнда бұл энергия көрсетілген E (RHF) = - 152,91596488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Хартри атомдық бірліктері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932397F" w14:textId="4A74849D" w:rsidR="008910AF" w:rsidRDefault="008910AF" w:rsidP="008910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0AF">
        <w:rPr>
          <w:rFonts w:ascii="Times New Roman" w:hAnsi="Times New Roman" w:cs="Times New Roman"/>
          <w:sz w:val="28"/>
          <w:szCs w:val="28"/>
          <w:lang w:val="kk-KZ"/>
        </w:rPr>
        <w:t xml:space="preserve">Жоғарыда сипатталған екі жолмен энергияны табыңыз. </w:t>
      </w: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нергия мәндері сәйкес болуы керек !!!</w:t>
      </w:r>
    </w:p>
    <w:p w14:paraId="73105B77" w14:textId="1A4AD090" w:rsidR="008910AF" w:rsidRDefault="008910AF" w:rsidP="008910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0AF">
        <w:rPr>
          <w:rFonts w:ascii="Times New Roman" w:hAnsi="Times New Roman" w:cs="Times New Roman"/>
          <w:sz w:val="28"/>
          <w:szCs w:val="28"/>
          <w:lang w:val="kk-KZ"/>
        </w:rPr>
        <w:t>Айта кету керек, есептеулер үшін дөңгелектеумен 4 ондық таңбаға дейін энергетикалық мәнді алу қажет. Бұл шамамен 0,1 ккал/моль дәлдікке сәйкес келеді.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Біздің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 xml:space="preserve">жағдайда біз мәнді аламыз - 152,9160 хартри. </w:t>
      </w:r>
      <w:r>
        <w:rPr>
          <w:rFonts w:ascii="Times New Roman" w:hAnsi="Times New Roman" w:cs="Times New Roman"/>
          <w:sz w:val="28"/>
          <w:szCs w:val="28"/>
          <w:lang w:val="kk-KZ"/>
        </w:rPr>
        <w:t>Ккал/мольге а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 xml:space="preserve">удару үшін, бұл санды 627,5095-ке көбейту керек.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Дж /моль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удар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 xml:space="preserve"> үшін алынған санды ккал / моль</w:t>
      </w:r>
      <w:r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 xml:space="preserve"> көбейту керек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10AF">
        <w:rPr>
          <w:rFonts w:ascii="Times New Roman" w:hAnsi="Times New Roman" w:cs="Times New Roman"/>
          <w:sz w:val="28"/>
          <w:szCs w:val="28"/>
          <w:lang w:val="kk-KZ"/>
        </w:rPr>
        <w:t>4.184. Бірліктерді түрлендіру 2-қосымшада келтірілген.</w:t>
      </w:r>
    </w:p>
    <w:p w14:paraId="4FC65049" w14:textId="77777777" w:rsidR="008910AF" w:rsidRPr="00401AF1" w:rsidRDefault="008910AF" w:rsidP="008910A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1AF1">
        <w:rPr>
          <w:rFonts w:ascii="Times New Roman" w:hAnsi="Times New Roman" w:cs="Times New Roman"/>
          <w:b/>
          <w:bCs/>
          <w:sz w:val="28"/>
          <w:szCs w:val="28"/>
          <w:lang w:val="kk-KZ"/>
        </w:rPr>
        <w:t>1-жаттығу</w:t>
      </w:r>
    </w:p>
    <w:p w14:paraId="432FDA56" w14:textId="1A6880F9" w:rsidR="008910AF" w:rsidRDefault="008910AF" w:rsidP="008910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0AF">
        <w:rPr>
          <w:rFonts w:ascii="Times New Roman" w:hAnsi="Times New Roman" w:cs="Times New Roman"/>
          <w:sz w:val="28"/>
          <w:szCs w:val="28"/>
          <w:lang w:val="kk-KZ"/>
        </w:rPr>
        <w:t>Үш изомердің салыстырмалы тұрақтылығын – сірке альдегидінің және екі қырлы C-C-O-H бұрышы 180 ° және 0 ° тең винил спиртінің екі конформерін салыстырыңыз (3.16-сурет).</w:t>
      </w:r>
    </w:p>
    <w:p w14:paraId="36288FEC" w14:textId="4B622634" w:rsidR="00E30C11" w:rsidRDefault="00E30C11" w:rsidP="00E30C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0C11">
        <w:rPr>
          <w:rFonts w:ascii="Times New Roman" w:hAnsi="Times New Roman" w:cs="Times New Roman"/>
          <w:sz w:val="28"/>
          <w:szCs w:val="28"/>
          <w:lang w:val="kk-KZ"/>
        </w:rPr>
        <w:t>Винил спирті молекуласының және оның құрылымдық изомерінің екі конформациясының салыстырмалы тұрақтылығын салыстыру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0C11">
        <w:rPr>
          <w:rFonts w:ascii="Times New Roman" w:hAnsi="Times New Roman" w:cs="Times New Roman"/>
          <w:sz w:val="28"/>
          <w:szCs w:val="28"/>
          <w:lang w:val="kk-KZ"/>
        </w:rPr>
        <w:t>- сірке альдегидіне электронды энергияны есептеу керек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0C11">
        <w:rPr>
          <w:rFonts w:ascii="Times New Roman" w:hAnsi="Times New Roman" w:cs="Times New Roman"/>
          <w:sz w:val="28"/>
          <w:szCs w:val="28"/>
          <w:lang w:val="kk-KZ"/>
        </w:rPr>
        <w:t xml:space="preserve">әрбір құрылымды, содан кейін сірке альдегидіне қатысты барлық үш құрылымның изомерлерінің энергияларының айырмашылығын есептеңіз. </w:t>
      </w:r>
      <w:r>
        <w:rPr>
          <w:rFonts w:ascii="Times New Roman" w:hAnsi="Times New Roman" w:cs="Times New Roman"/>
          <w:sz w:val="28"/>
          <w:szCs w:val="28"/>
          <w:lang w:val="kk-KZ"/>
        </w:rPr>
        <w:t>Ол үшін к</w:t>
      </w:r>
      <w:r w:rsidRPr="00E30C11">
        <w:rPr>
          <w:rFonts w:ascii="Times New Roman" w:hAnsi="Times New Roman" w:cs="Times New Roman"/>
          <w:sz w:val="28"/>
          <w:szCs w:val="28"/>
          <w:lang w:val="kk-KZ"/>
        </w:rPr>
        <w:t>естені толтыр:</w:t>
      </w:r>
    </w:p>
    <w:p w14:paraId="0F60816B" w14:textId="0451A843" w:rsidR="00E30C11" w:rsidRDefault="00E30C11" w:rsidP="00E30C1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B0C345" w14:textId="573FF8FE" w:rsidR="00E30C11" w:rsidRDefault="00E30C11" w:rsidP="00E30C1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401AB0" w14:textId="77777777" w:rsidR="00E30C11" w:rsidRDefault="00E30C11" w:rsidP="00E30C11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30C11" w14:paraId="4968C2AA" w14:textId="77777777" w:rsidTr="00E30C11">
        <w:tc>
          <w:tcPr>
            <w:tcW w:w="2336" w:type="dxa"/>
          </w:tcPr>
          <w:p w14:paraId="366922F2" w14:textId="548932D9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Молекула</w:t>
            </w:r>
          </w:p>
        </w:tc>
        <w:tc>
          <w:tcPr>
            <w:tcW w:w="2336" w:type="dxa"/>
          </w:tcPr>
          <w:p w14:paraId="7A6E6F0F" w14:textId="2D9581A0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Е, хартри</w:t>
            </w:r>
          </w:p>
        </w:tc>
        <w:tc>
          <w:tcPr>
            <w:tcW w:w="2336" w:type="dxa"/>
          </w:tcPr>
          <w:p w14:paraId="79A787C9" w14:textId="3DC18073" w:rsidR="00E30C11" w:rsidRP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dE, хартри</w:t>
            </w:r>
          </w:p>
        </w:tc>
        <w:tc>
          <w:tcPr>
            <w:tcW w:w="2337" w:type="dxa"/>
          </w:tcPr>
          <w:p w14:paraId="2B11153E" w14:textId="2F2973F6" w:rsidR="00E30C11" w:rsidRP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ккал/моль</w:t>
            </w:r>
          </w:p>
        </w:tc>
      </w:tr>
      <w:tr w:rsidR="00E30C11" w14:paraId="581F8F78" w14:textId="77777777" w:rsidTr="00E30C11">
        <w:tc>
          <w:tcPr>
            <w:tcW w:w="2336" w:type="dxa"/>
          </w:tcPr>
          <w:p w14:paraId="5300D71D" w14:textId="12974086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Ацетальдегид</w:t>
            </w:r>
          </w:p>
        </w:tc>
        <w:tc>
          <w:tcPr>
            <w:tcW w:w="2336" w:type="dxa"/>
          </w:tcPr>
          <w:p w14:paraId="624947D4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3055771E" w14:textId="14905EC5" w:rsidR="00E30C11" w:rsidRP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0</w:t>
            </w:r>
          </w:p>
        </w:tc>
        <w:tc>
          <w:tcPr>
            <w:tcW w:w="2337" w:type="dxa"/>
          </w:tcPr>
          <w:p w14:paraId="59C79157" w14:textId="28E2B684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0</w:t>
            </w:r>
          </w:p>
        </w:tc>
      </w:tr>
      <w:tr w:rsidR="00E30C11" w14:paraId="12F300EA" w14:textId="77777777" w:rsidTr="00E30C11">
        <w:tc>
          <w:tcPr>
            <w:tcW w:w="2336" w:type="dxa"/>
          </w:tcPr>
          <w:p w14:paraId="4DCFD8C4" w14:textId="524CB9CA" w:rsidR="00E30C11" w:rsidRP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Винил спирті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14:paraId="39BBBFCE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72BA0B30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14:paraId="664C29F8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0C11" w14:paraId="4C92C054" w14:textId="77777777" w:rsidTr="00E30C11">
        <w:tc>
          <w:tcPr>
            <w:tcW w:w="2336" w:type="dxa"/>
          </w:tcPr>
          <w:p w14:paraId="0F76C11D" w14:textId="64804AC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Винил спирті (180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36" w:type="dxa"/>
          </w:tcPr>
          <w:p w14:paraId="59DB408A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4B47C127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14:paraId="1AC9D8E6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EF5A077" w14:textId="1C80B30F" w:rsidR="00E30C11" w:rsidRDefault="00E30C11" w:rsidP="00E30C1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61F668" w14:textId="58E8F170" w:rsidR="00E30C11" w:rsidRDefault="00E30C11" w:rsidP="00E30C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0C11">
        <w:rPr>
          <w:rFonts w:ascii="Times New Roman" w:hAnsi="Times New Roman" w:cs="Times New Roman"/>
          <w:sz w:val="28"/>
          <w:szCs w:val="28"/>
          <w:lang w:val="kk-KZ"/>
        </w:rPr>
        <w:t>Осы үшеуінің изомерлер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Pr="00E30C11">
        <w:rPr>
          <w:rFonts w:ascii="Times New Roman" w:hAnsi="Times New Roman" w:cs="Times New Roman"/>
          <w:sz w:val="28"/>
          <w:szCs w:val="28"/>
          <w:lang w:val="kk-KZ"/>
        </w:rPr>
        <w:t>салыстырмалы тұрақтылығы туралы қорытынды жасаңыз.</w:t>
      </w:r>
    </w:p>
    <w:p w14:paraId="16E7BF24" w14:textId="733345CC" w:rsidR="00E30C11" w:rsidRPr="00401AF1" w:rsidRDefault="00E30C11" w:rsidP="00E30C11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1AF1">
        <w:rPr>
          <w:rFonts w:ascii="Times New Roman" w:hAnsi="Times New Roman" w:cs="Times New Roman"/>
          <w:b/>
          <w:bCs/>
          <w:sz w:val="28"/>
          <w:szCs w:val="28"/>
          <w:lang w:val="kk-KZ"/>
        </w:rPr>
        <w:t>2-</w:t>
      </w:r>
      <w:r w:rsidR="00401AF1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жаттығу</w:t>
      </w:r>
    </w:p>
    <w:tbl>
      <w:tblPr>
        <w:tblStyle w:val="a4"/>
        <w:tblpPr w:leftFromText="180" w:rightFromText="180" w:vertAnchor="text" w:horzAnchor="margin" w:tblpY="136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30C11" w14:paraId="0A78D305" w14:textId="77777777" w:rsidTr="00E30C11">
        <w:tc>
          <w:tcPr>
            <w:tcW w:w="2336" w:type="dxa"/>
          </w:tcPr>
          <w:p w14:paraId="4FB2E22E" w14:textId="013C7BA0" w:rsidR="00E30C11" w:rsidRDefault="00B31545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С-Н (СН3)</w:t>
            </w:r>
          </w:p>
        </w:tc>
        <w:tc>
          <w:tcPr>
            <w:tcW w:w="2336" w:type="dxa"/>
          </w:tcPr>
          <w:p w14:paraId="1C9BDA47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221187EC" w14:textId="35C81E5A" w:rsidR="00E30C11" w:rsidRDefault="00B31545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Н-С-Н</w:t>
            </w:r>
          </w:p>
        </w:tc>
        <w:tc>
          <w:tcPr>
            <w:tcW w:w="2337" w:type="dxa"/>
          </w:tcPr>
          <w:p w14:paraId="15983012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0C11" w14:paraId="77229273" w14:textId="77777777" w:rsidTr="00E30C11">
        <w:tc>
          <w:tcPr>
            <w:tcW w:w="2336" w:type="dxa"/>
          </w:tcPr>
          <w:p w14:paraId="58442E4C" w14:textId="58F55340" w:rsidR="00E30C11" w:rsidRDefault="00B31545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С-С</w:t>
            </w:r>
          </w:p>
        </w:tc>
        <w:tc>
          <w:tcPr>
            <w:tcW w:w="2336" w:type="dxa"/>
          </w:tcPr>
          <w:p w14:paraId="4AB0FE63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031C0192" w14:textId="5CDE0607" w:rsidR="00E30C11" w:rsidRDefault="00B31545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С-С-Н</w:t>
            </w:r>
          </w:p>
        </w:tc>
        <w:tc>
          <w:tcPr>
            <w:tcW w:w="2337" w:type="dxa"/>
          </w:tcPr>
          <w:p w14:paraId="6474FD34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0C11" w14:paraId="1C9AFC42" w14:textId="77777777" w:rsidTr="00E30C11">
        <w:tc>
          <w:tcPr>
            <w:tcW w:w="2336" w:type="dxa"/>
          </w:tcPr>
          <w:p w14:paraId="04593F77" w14:textId="734170F9" w:rsidR="00E30C11" w:rsidRDefault="00B31545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С=С</w:t>
            </w:r>
          </w:p>
        </w:tc>
        <w:tc>
          <w:tcPr>
            <w:tcW w:w="2336" w:type="dxa"/>
          </w:tcPr>
          <w:p w14:paraId="6EE46B1B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4BEDD176" w14:textId="3D5000C7" w:rsidR="00E30C11" w:rsidRDefault="00B31545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О-С-Н</w:t>
            </w:r>
          </w:p>
        </w:tc>
        <w:tc>
          <w:tcPr>
            <w:tcW w:w="2337" w:type="dxa"/>
          </w:tcPr>
          <w:p w14:paraId="7D897002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0C11" w14:paraId="05BD7609" w14:textId="77777777" w:rsidTr="00E30C11">
        <w:tc>
          <w:tcPr>
            <w:tcW w:w="2336" w:type="dxa"/>
          </w:tcPr>
          <w:p w14:paraId="00CC2973" w14:textId="42DA30DD" w:rsidR="00E30C11" w:rsidRDefault="00B31545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С-Н</w:t>
            </w:r>
          </w:p>
        </w:tc>
        <w:tc>
          <w:tcPr>
            <w:tcW w:w="2336" w:type="dxa"/>
          </w:tcPr>
          <w:p w14:paraId="335EE078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59D61E34" w14:textId="1A21078E" w:rsidR="00E30C11" w:rsidRDefault="00B31545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С-С-О</w:t>
            </w:r>
          </w:p>
        </w:tc>
        <w:tc>
          <w:tcPr>
            <w:tcW w:w="2337" w:type="dxa"/>
          </w:tcPr>
          <w:p w14:paraId="0651A898" w14:textId="77777777" w:rsidR="00E30C11" w:rsidRDefault="00E30C11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B8329FB" w14:textId="5065EE31" w:rsidR="00E30C11" w:rsidRDefault="00E30C11" w:rsidP="00E30C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0C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0C11">
        <w:rPr>
          <w:rFonts w:ascii="Times New Roman" w:hAnsi="Times New Roman" w:cs="Times New Roman"/>
          <w:sz w:val="28"/>
          <w:szCs w:val="28"/>
          <w:lang w:val="kk-KZ"/>
        </w:rPr>
        <w:t>Сірке альдегидінің молекуласының геометриялық параметрлері кестесін толтырыңыз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4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666"/>
        <w:gridCol w:w="4667"/>
      </w:tblGrid>
      <w:tr w:rsidR="00E30C11" w14:paraId="3117360A" w14:textId="77777777" w:rsidTr="00E30C11">
        <w:trPr>
          <w:trHeight w:val="358"/>
        </w:trPr>
        <w:tc>
          <w:tcPr>
            <w:tcW w:w="4666" w:type="dxa"/>
          </w:tcPr>
          <w:p w14:paraId="74481ADA" w14:textId="28759801" w:rsidR="00E30C11" w:rsidRDefault="00B31545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Сілтеме ұзындығы, А </w:t>
            </w:r>
          </w:p>
        </w:tc>
        <w:tc>
          <w:tcPr>
            <w:tcW w:w="4667" w:type="dxa"/>
          </w:tcPr>
          <w:p w14:paraId="0D3B256B" w14:textId="43DC0F26" w:rsidR="00E30C11" w:rsidRDefault="00B31545" w:rsidP="00E30C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 бұрышы, град. </w:t>
            </w:r>
          </w:p>
        </w:tc>
      </w:tr>
    </w:tbl>
    <w:p w14:paraId="40895E6D" w14:textId="77777777" w:rsidR="00E30C11" w:rsidRDefault="00E30C11" w:rsidP="00E30C1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761BB4" w14:textId="77777777" w:rsidR="00B31545" w:rsidRPr="00B31545" w:rsidRDefault="00B31545" w:rsidP="00B315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31545">
        <w:rPr>
          <w:rFonts w:ascii="Times New Roman" w:hAnsi="Times New Roman" w:cs="Times New Roman"/>
          <w:sz w:val="28"/>
          <w:szCs w:val="28"/>
          <w:lang w:val="kk-KZ"/>
        </w:rPr>
        <w:t>Тек оңтайландырылған құрылымды пайдаланыңыз (файл</w:t>
      </w:r>
    </w:p>
    <w:p w14:paraId="426DB91D" w14:textId="7E86C2E3" w:rsidR="00E30C11" w:rsidRDefault="00B31545" w:rsidP="00B315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31545">
        <w:rPr>
          <w:rFonts w:ascii="Times New Roman" w:hAnsi="Times New Roman" w:cs="Times New Roman"/>
          <w:sz w:val="28"/>
          <w:szCs w:val="28"/>
          <w:lang w:val="kk-KZ"/>
        </w:rPr>
        <w:t>кеңейтімі * .log)!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>Байланыс ұзындығының мәндерін Modify Bond құралы арқылы табуға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>Екі атомды таңдаңыз, олардың арасындағы байланыс ұзындығы сізді қызықтырады,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>таңдалған сілтеменің ұзындығын көрсететін терезе ангстромдар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 xml:space="preserve"> (10-10 м)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>диалогтық терезе</w:t>
      </w:r>
      <w:r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 xml:space="preserve"> пайда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>Сол терезеде сырғытпаны жылжыту арқылы сілтемелердің ұзындығын өзгертуге немесе жай ғана қажетті мәнді енгізуге болады.</w:t>
      </w:r>
    </w:p>
    <w:p w14:paraId="12EF85F0" w14:textId="6C78462C" w:rsidR="00B31545" w:rsidRDefault="00B31545" w:rsidP="00B315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31545">
        <w:rPr>
          <w:rFonts w:ascii="Times New Roman" w:hAnsi="Times New Roman" w:cs="Times New Roman"/>
          <w:sz w:val="28"/>
          <w:szCs w:val="28"/>
          <w:lang w:val="kk-KZ"/>
        </w:rPr>
        <w:t>Байланыс бұрыштары Modify Bond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>құралын пайдалану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>ұқсас жолмен танылады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>. Үш атомды қатарынан таңдаңыз, диалогтық терезе пайда болады (3.18-сурет), онда бұрыштың градуспен мәні көрсетілген.</w:t>
      </w:r>
    </w:p>
    <w:p w14:paraId="5D28F327" w14:textId="021F6FBA" w:rsidR="00B31545" w:rsidRDefault="00B31545" w:rsidP="00B315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31545">
        <w:rPr>
          <w:rFonts w:ascii="Times New Roman" w:hAnsi="Times New Roman" w:cs="Times New Roman"/>
          <w:sz w:val="28"/>
          <w:szCs w:val="28"/>
          <w:lang w:val="kk-KZ"/>
        </w:rPr>
        <w:t>Байланыстың ұзындығы мен бұрыштары мәтіндік * .log файлында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1AF1" w:rsidRPr="00401AF1">
        <w:rPr>
          <w:rFonts w:ascii="Times New Roman" w:hAnsi="Times New Roman" w:cs="Times New Roman"/>
          <w:sz w:val="28"/>
          <w:szCs w:val="28"/>
          <w:lang w:val="kk-KZ"/>
        </w:rPr>
        <w:t>Optimized Parameters</w:t>
      </w:r>
      <w:r w:rsidR="00401AF1" w:rsidRPr="00401A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545">
        <w:rPr>
          <w:rFonts w:ascii="Times New Roman" w:hAnsi="Times New Roman" w:cs="Times New Roman"/>
          <w:sz w:val="28"/>
          <w:szCs w:val="28"/>
          <w:lang w:val="kk-KZ"/>
        </w:rPr>
        <w:t>жазуынан кейін бірден жазылады.</w:t>
      </w:r>
    </w:p>
    <w:p w14:paraId="0F52C450" w14:textId="77777777" w:rsidR="008910AF" w:rsidRPr="00434247" w:rsidRDefault="008910AF" w:rsidP="008910A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A1ECB3" w14:textId="49D937F3" w:rsidR="00641F65" w:rsidRPr="00434247" w:rsidRDefault="00641F65" w:rsidP="008F3278">
      <w:pPr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14:paraId="4D9FD3AC" w14:textId="77777777" w:rsidR="00A21F3D" w:rsidRPr="00434247" w:rsidRDefault="00A21F3D">
      <w:pPr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sectPr w:rsidR="00A21F3D" w:rsidRPr="0043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5A4"/>
    <w:multiLevelType w:val="hybridMultilevel"/>
    <w:tmpl w:val="0A4081A6"/>
    <w:lvl w:ilvl="0" w:tplc="FFFFFFF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3A8E280C"/>
    <w:multiLevelType w:val="hybridMultilevel"/>
    <w:tmpl w:val="69D0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57710"/>
    <w:multiLevelType w:val="hybridMultilevel"/>
    <w:tmpl w:val="69D0F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20BD4"/>
    <w:multiLevelType w:val="hybridMultilevel"/>
    <w:tmpl w:val="4B9ADFA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78"/>
    <w:rsid w:val="00401AF1"/>
    <w:rsid w:val="00434247"/>
    <w:rsid w:val="00544256"/>
    <w:rsid w:val="00641F65"/>
    <w:rsid w:val="008910AF"/>
    <w:rsid w:val="008F3278"/>
    <w:rsid w:val="00A21F3D"/>
    <w:rsid w:val="00B31545"/>
    <w:rsid w:val="00D57DFE"/>
    <w:rsid w:val="00E30C11"/>
    <w:rsid w:val="00E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672C"/>
  <w15:chartTrackingRefBased/>
  <w15:docId w15:val="{F5369D32-7AED-49CB-990F-4227AAFC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32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3278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8F3278"/>
    <w:pPr>
      <w:ind w:left="720"/>
      <w:contextualSpacing/>
    </w:pPr>
  </w:style>
  <w:style w:type="table" w:styleId="a4">
    <w:name w:val="Table Grid"/>
    <w:basedOn w:val="a1"/>
    <w:uiPriority w:val="39"/>
    <w:rsid w:val="00E3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Дильназ Ерболатова</dc:creator>
  <cp:keywords/>
  <dc:description/>
  <cp:lastModifiedBy>Дильназ Ерболатова</cp:lastModifiedBy>
  <cp:revision>1</cp:revision>
  <dcterms:created xsi:type="dcterms:W3CDTF">2021-11-01T15:04:00Z</dcterms:created>
  <dcterms:modified xsi:type="dcterms:W3CDTF">2021-11-01T17:01:00Z</dcterms:modified>
</cp:coreProperties>
</file>